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666" w:right="1488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657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1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6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МБОУ "СОШ №ХХХ"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79" w:lineRule="auto"/>
        <w:ind w:left="7212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3953" w:right="3958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(ID 2378225)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" w:line="240" w:lineRule="auto"/>
        <w:ind w:left="1661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666" w:right="1486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«Изобразительное искусство»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3172" w:right="299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2 класса начального общего образования на 2022-2023 учебный год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7620" w:right="337" w:hanging="985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Иванов Иван Иванович учитель начальных классов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5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280" w:top="520" w:left="560" w:right="56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60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91.99999999999994" w:lineRule="auto"/>
        <w:ind w:left="106" w:right="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87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3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Такая рефлексия детского творчества имеет позитивный обучающий характер.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6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00000" w:rsidDel="00000000" w:rsidP="00000000" w:rsidRDefault="00000000" w:rsidRPr="00000000" w14:paraId="00000037">
      <w:pPr>
        <w:spacing w:line="291.99999999999994" w:lineRule="auto"/>
        <w:ind w:left="106" w:right="388" w:firstLine="1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Del="00000000" w:rsidR="00000000" w:rsidRPr="00000000">
        <w:rPr>
          <w:i w:val="1"/>
          <w:sz w:val="24"/>
          <w:szCs w:val="24"/>
          <w:rtl w:val="0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 w:rsidDel="00000000" w:rsidR="00000000" w:rsidRPr="00000000">
        <w:rPr>
          <w:sz w:val="24"/>
          <w:szCs w:val="24"/>
          <w:rtl w:val="0"/>
        </w:rPr>
        <w:t xml:space="preserve"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" w:line="291.99999999999994" w:lineRule="auto"/>
        <w:ind w:left="106" w:right="749" w:firstLine="18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 «ИЗОБРАЗИТЕЛЬНОЕ ИСКУССТВО» В УЧЕБНОМ ПЛАНЕ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91.99999999999994" w:lineRule="auto"/>
        <w:ind w:left="106" w:right="28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91.99999999999994" w:lineRule="auto"/>
        <w:ind w:left="106" w:right="63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1">
      <w:pPr>
        <w:spacing w:before="179" w:lineRule="auto"/>
        <w:ind w:left="28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Модуль «Графика»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68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3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Пастель и мелки — особенности и выразительные свойства графических материалов, приёмы работы.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7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3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Штриховка. Умение внимательно рассматривать и анализировать форму натурного предмета.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91.99999999999994" w:lineRule="auto"/>
        <w:ind w:left="106" w:right="133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«Живопись»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7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258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Акварель и её свойства. Акварельные кисти. Приёмы работы акварелью. Цвет тёплый и холодный — цветовой контраст.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5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Цвет открытый — звонкий и приглушённый, тихий. Эмоциональная выразительность цвета.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91.99999999999994" w:lineRule="auto"/>
        <w:ind w:left="106" w:right="1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Изображение сказочного персонажа с ярко выраженным характером (образ мужской или женский).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«Скульптура»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91.99999999999994" w:lineRule="auto"/>
        <w:ind w:left="106" w:right="32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Лепка из пластилины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Изображение движения и статики в скульптуре: лепка из пластилина тяжёлой, неповоротливой и лёгкой, стремительной формы.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«Декоративно-прикладное искусство»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23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34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Рисунок геометрического орнамента кружева или вышивки. Декоративная композиция. Ритм пятен в декоративной аппликации. Поделки из подручных нехудожественных материалов.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14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5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«Архитектура»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67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09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«Восприятие произведений искусства»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12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произведений детского творчества. Обсуждение сюжетного и эмоционального содержания детских работ.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4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орнаментальных произведений прикладного искусства (кружево, шитьё, резьба и роспись и др.).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8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«Азбука цифровой графики»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58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Компьютерные средства изображения. Виды линий (в программе Paint или другом графическом редакторе).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1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 и др.).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2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A">
      <w:pPr>
        <w:spacing w:before="179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131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1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духовно-нравственное развитие обучающихся;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91.99999999999994" w:lineRule="auto"/>
        <w:ind w:left="106" w:right="1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мотивацию к познанию и обучению, готовность к саморазвитию и активному участию в социально- значимой деятельности;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позитивный опыт участия в творческой деятельности;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5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" w:line="291.99999999999994" w:lineRule="auto"/>
        <w:ind w:left="106" w:right="34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Патриотическое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96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познавательной деятельности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0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27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56" w:line="240" w:lineRule="auto"/>
        <w:ind w:left="585" w:right="0" w:hanging="30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познавательными действиями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Пространственные представления и сенсорные способности: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характеризовать форму предмета, конструкции;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13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72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абстрагировать образ реальности при построении плоской композиции;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91.99999999999994" w:lineRule="auto"/>
        <w:ind w:left="286" w:right="14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среде и плоскостном изображении.</w:t>
      </w:r>
    </w:p>
    <w:p w:rsidR="00000000" w:rsidDel="00000000" w:rsidP="00000000" w:rsidRDefault="00000000" w:rsidRPr="00000000" w14:paraId="00000083">
      <w:pPr>
        <w:spacing w:before="180" w:lineRule="auto"/>
        <w:ind w:left="286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Базовые логические и исследовательские действия: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творческие экспериментальные действия в процессе самостоятельного выполнения художественных заданий;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5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01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знаково-символические средства для составления орнаментов и декоративных композиций;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произведения искусства по видам и, соответственно, по назначению в жизни людей;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2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ставить и использовать вопросы как исследовательский инструмент познания.</w:t>
      </w:r>
    </w:p>
    <w:p w:rsidR="00000000" w:rsidDel="00000000" w:rsidP="00000000" w:rsidRDefault="00000000" w:rsidRPr="00000000" w14:paraId="0000008E">
      <w:pPr>
        <w:spacing w:before="170" w:lineRule="auto"/>
        <w:ind w:left="286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электронные образовательные ресурсы;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работать с электронными учебниками и учебными пособиями;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13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8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соблюдать правила информационной безопасности при работе в сети Интернет.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76" w:line="240" w:lineRule="auto"/>
        <w:ind w:left="585" w:right="0" w:hanging="30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коммуникативными действиями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 должны овладеть следующими действиями: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0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демонстрировать и объяснять результаты своего творческого, художественного или исследовательского опыта;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8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10" w:line="240" w:lineRule="auto"/>
        <w:ind w:left="585" w:right="0" w:hanging="30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регулятивными действиями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 должны овладеть следующими действиями: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133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9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44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10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«Графика»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особенности и приёмы работы новыми графическими художественными материалами;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91.99999999999994" w:lineRule="auto"/>
        <w:ind w:left="286" w:right="0" w:hanging="1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3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8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«Живопись»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8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5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работы акварельной краской и понимать особенности работы прозрачной краской.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0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названия основных и составных цветов и способы получения разных оттенков составного цвета.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3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о делении цветов на тёплые и холодные; уметь различать и сравнивать тёплые и холодные оттенки цвета.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эмоциональную выразительность цвета: цвет звонкий и яркий, радостный; цвет мягкий,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«глухой» и мрачный и др.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06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286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«Скульптура»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8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об изменениях скульптурного образа при осмотре произведения с разных сторон.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5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«Декоративно-прикладное искусство»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60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Рассматривать, анализировать и эстетически оценивать разнообразие форм в природе, воспринимаемых как узоры.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4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4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выполнения эскиза геометрического орнамента кружева или вышивки на основе природных мотивов.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67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0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преобразования бытовых подручных нехудожественных материалов в художественные изображения и поделки.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7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3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выполнения красками рисунков украшений народных былинных персонажей.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«Архитектура»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0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приёмы создания объёмных предметов из бумаги и объёмного декорирования предметов из бумаги.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понимание образа здания, то есть его эмоционального воздействия.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91.99999999999994" w:lineRule="auto"/>
        <w:ind w:left="106" w:right="390" w:firstLine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07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сочинения и изображения жилья для разных по своему характеру героев литературных и народных сказок.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«Восприятие произведений искусства»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5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и развивать умения вести эстетическое наблюдение явлений природы, а также потребность в таком наблюдении.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8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3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1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«Азбука цифровой графики»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возможности изображения с помощью разных видов линий в программе Paint (или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другом графическом редакторе).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6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0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композиционное построение кадра при фотографировании: расположение объекта в кадре, масштаб, доминанта.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Участвовать в обсуждении композиционного построения кадра в фотографии.</w:t>
      </w:r>
    </w:p>
    <w:p w:rsidR="00000000" w:rsidDel="00000000" w:rsidP="00000000" w:rsidRDefault="00000000" w:rsidRPr="00000000" w14:paraId="000000D7">
      <w:pPr>
        <w:spacing w:before="80" w:lineRule="auto"/>
        <w:ind w:left="106" w:firstLine="0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ТЕМАТИЧЕСКОЕ ПЛАНИРОВАНИЕ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97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647"/>
        <w:gridCol w:w="708"/>
        <w:gridCol w:w="851"/>
        <w:gridCol w:w="4819"/>
        <w:gridCol w:w="1843"/>
        <w:gridCol w:w="2427"/>
        <w:tblGridChange w:id="0">
          <w:tblGrid>
            <w:gridCol w:w="468"/>
            <w:gridCol w:w="3206"/>
            <w:gridCol w:w="528"/>
            <w:gridCol w:w="647"/>
            <w:gridCol w:w="708"/>
            <w:gridCol w:w="851"/>
            <w:gridCol w:w="4819"/>
            <w:gridCol w:w="1843"/>
            <w:gridCol w:w="2427"/>
          </w:tblGrid>
        </w:tblGridChange>
      </w:tblGrid>
      <w:tr>
        <w:trPr>
          <w:cantSplit w:val="0"/>
          <w:trHeight w:val="3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13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10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161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4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7" w:right="4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Графика</w:t>
            </w:r>
          </w:p>
        </w:tc>
      </w:tr>
      <w:tr>
        <w:trPr>
          <w:cantSplit w:val="0"/>
          <w:trHeight w:val="3983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38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Ритм линий. Выразительность линии. Художественные материалы для линейного рисунка и их свойства.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Развитие навыков линейного рисунка.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Пастель и мелки — особенности и выразительные свойства графических материалов, приёмы работы.</w:t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работы графическими материалами и навыки линейного рисунка.;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3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Учиться понимать свойства линейного ритма и ритмическую организацию изображения; 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работы и учиться понимать особенности художественных материалов — пастели и мелков.;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3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пастелью рисунок на заданную тему, например, «Букет цветов» или «Золотой осенний лес» или линейный рисунок на тему «Зимний лес».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Анализировать произведения детского художественного творчества с позиций их содержания и в соответствии с учебной задачей; поставленной учителем.</w:t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  работа;</w:t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12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13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rPr>
          <w:sz w:val="24"/>
          <w:szCs w:val="24"/>
        </w:rPr>
        <w:sectPr>
          <w:type w:val="nextPage"/>
          <w:pgSz w:h="11900" w:w="16840" w:orient="landscape"/>
          <w:pgMar w:bottom="280" w:top="4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97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3237"/>
        <w:gridCol w:w="2285"/>
        <w:tblGridChange w:id="0">
          <w:tblGrid>
            <w:gridCol w:w="468"/>
            <w:gridCol w:w="3206"/>
            <w:gridCol w:w="528"/>
            <w:gridCol w:w="1104"/>
            <w:gridCol w:w="1140"/>
            <w:gridCol w:w="864"/>
            <w:gridCol w:w="2665"/>
            <w:gridCol w:w="3237"/>
            <w:gridCol w:w="2285"/>
          </w:tblGrid>
        </w:tblGridChange>
      </w:tblGrid>
      <w:tr>
        <w:trPr>
          <w:cantSplit w:val="0"/>
          <w:trHeight w:val="4907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56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Ритм пятен: знакомство с основами композиции. Расположение пятна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плоскости листа: сгущение, разброс, доминанта, равновесие, спокойствие и движение.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638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Пропорции — соотношение частей и целого. Развитие аналитических навыков сравнения пропорций.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Выразительные свойства пропорций. Рисунки различных птиц.</w:t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Исследовать (в игровой форме) изменение содержания изображения в зависимости от изменения расположения пятен на плоскости листа.;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учителя).; Рассматривать разных птиц (по фотографиям) и характеризовать соотношения пропорций в их строении.;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66" w:lineRule="auto"/>
              <w:ind w:left="78" w:right="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рисунки разных видов птиц, меняя их пропорции (например, рисунки цапли, пингвина и др.);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9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16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17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30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Расположение предмета на листе бумаги. Определение формы предмета.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Соотношение частей предмета. Светлые и тёмные части предмета, тень под предметом. Штриховка. Умение внимательно рассматривать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65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анализировать форму натурного предмета.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83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животного с активным выражением его характера.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65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навык внимательного разглядывания объекта; Осваивать последовательность этапов ведения рисунка с натуры; Приобретать и тренировать навык штриховки.;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2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Определять самые тёмные и самые светлые места предмета; Обозначить тень под предметом; поставленные учителем; соотносить свои действия с планируемыми результатами; осуществлять контроль своей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деятельности в процессе достижения  результата; Рассматривать анималистические рисунки В. В. Ватагина, Е. И. Чарушина (возможно привлечение рисунков других авторов); Выполнить рисунок по памяти или по представлению любимого животного, стараясь изобразить его характер;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144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1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по критериям;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</w:t>
            </w:r>
            <w:hyperlink r:id="rId20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21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spacing w:line="266" w:lineRule="auto"/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496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1236"/>
        <w:gridCol w:w="4286"/>
        <w:tblGridChange w:id="0">
          <w:tblGrid>
            <w:gridCol w:w="468"/>
            <w:gridCol w:w="3206"/>
            <w:gridCol w:w="528"/>
            <w:gridCol w:w="1104"/>
            <w:gridCol w:w="1140"/>
            <w:gridCol w:w="864"/>
            <w:gridCol w:w="2665"/>
            <w:gridCol w:w="1236"/>
            <w:gridCol w:w="4286"/>
          </w:tblGrid>
        </w:tblGridChange>
      </w:tblGrid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Живопись</w:t>
            </w:r>
          </w:p>
        </w:tc>
      </w:tr>
      <w:tr>
        <w:trPr>
          <w:cantSplit w:val="0"/>
          <w:trHeight w:val="2638" w:hRule="atLeast"/>
          <w:tblHeader w:val="0"/>
        </w:trPr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Цвета основные и составные. Развитие навыков смешивания красок и получения нового цвета.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Приёмы работы гуашью. Разный характер мазков и движений кистью.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7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навыки работы с цветом, смешение красок и их наложения.; Узнавать названия основных и составных цветов;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задание на смешение красок и получение различных оттенков составного цвета.; Осваивать особенности и выразительные возможности работы кроющей краской «гуашь»; внимательно относиться и выполнять учебные задачи;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поставленные учителем;;</w:t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https://uchebnik.mos.ru/app_player/485334 https://uchebnik.mos.ru/main </w:t>
            </w: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24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25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5" w:hRule="atLeast"/>
          <w:tblHeader w:val="0"/>
        </w:trPr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Акварель и её свойства. Акварельные кисти. Приёмы работы акварелью.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Цвета тёплый и холодный (цветовой контраст).</w:t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работы акварелью и понимать особенности работы прозрачной краской.;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49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и различать тёплый и холодный цвета.;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о делении цвета на тёплый и холодный.;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https://uchebnik.mos.ru/material_view/atomic_objects/9110364? menuReferrer=catalogue</w:t>
            </w:r>
          </w:p>
        </w:tc>
      </w:tr>
    </w:tbl>
    <w:p w:rsidR="00000000" w:rsidDel="00000000" w:rsidP="00000000" w:rsidRDefault="00000000" w:rsidRPr="00000000" w14:paraId="00000167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496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1236"/>
        <w:gridCol w:w="4286"/>
        <w:tblGridChange w:id="0">
          <w:tblGrid>
            <w:gridCol w:w="468"/>
            <w:gridCol w:w="3206"/>
            <w:gridCol w:w="528"/>
            <w:gridCol w:w="1104"/>
            <w:gridCol w:w="1140"/>
            <w:gridCol w:w="864"/>
            <w:gridCol w:w="2665"/>
            <w:gridCol w:w="1236"/>
            <w:gridCol w:w="4286"/>
          </w:tblGrid>
        </w:tblGridChange>
      </w:tblGrid>
      <w:tr>
        <w:trPr>
          <w:cantSplit w:val="0"/>
          <w:trHeight w:val="3599" w:hRule="atLeast"/>
          <w:tblHeader w:val="0"/>
        </w:trPr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11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7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Затемнение цвета с помощью тёмной краски и разбеление цвета.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66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Эмоциональная выразительность цветовых состояний и отношений.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66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66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 открытый — звонкий и цвет приглушённый — тихий.</w:t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о делении цвета на тёплый и холодный.;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 различать и сравнивать тёплые и холодные оттенки цвета.; Сравнивать и различать тёмные и светлые оттенки цвета;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смешение цветных красок с белой и с чёрной для изменения их тона;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9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пейзажи, передающие разные состояния погоды (туман, гроза, солнце и др.) на основе изменения тонального звучания цвета.;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7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эмоциональное звучание цвета: цвет звонкий, яркий, глухой. Приобретать навыки работы с цветом;</w:t>
            </w:r>
          </w:p>
        </w:tc>
        <w:tc>
          <w:tcPr/>
          <w:p w:rsidR="00000000" w:rsidDel="00000000" w:rsidP="00000000" w:rsidRDefault="00000000" w:rsidRPr="00000000" w14:paraId="000001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Тестирование </w:t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28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29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3" w:hRule="atLeast"/>
          <w:tblHeader w:val="0"/>
        </w:trPr>
        <w:tc>
          <w:tcPr/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11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художника-мариниста И. К. Айвазовского.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МУЗЕЙНЫЙ УРОК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31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Запоминать и узнавать известные картины художника И. К. Айвазовского.;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Учиться понимать, что художник всегда выражает своё отношение к тому, что изображает, он может изобразить доброе и злое, грозное и нежное и др.;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3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анализировать; интерпретировать;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49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обобщать и систематизировать информацию;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31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представленную в произведениях искусства, текстах, таблицах и схемах;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выявляя и корректно отстаивая свои позиции в оценке и понимании обсуждаемого явления,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внимательно относиться и выполнять учебные задачи, поставленные учителем;</w:t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32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33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4"/>
                <w:szCs w:val="24"/>
                <w:u w:val="singl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https://www.culture.ru/events/1528329/muzeinyi-urok-zhizn-i-tvorchestvo-russkogo-khudozhnika-aivazovskogo-ivana-konstantinovicha</w:t>
            </w:r>
          </w:p>
        </w:tc>
      </w:tr>
    </w:tbl>
    <w:p w:rsidR="00000000" w:rsidDel="00000000" w:rsidP="00000000" w:rsidRDefault="00000000" w:rsidRPr="00000000" w14:paraId="00000196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496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1104"/>
        <w:gridCol w:w="1140"/>
        <w:gridCol w:w="864"/>
        <w:gridCol w:w="3492"/>
        <w:gridCol w:w="1701"/>
        <w:gridCol w:w="2994"/>
        <w:tblGridChange w:id="0">
          <w:tblGrid>
            <w:gridCol w:w="468"/>
            <w:gridCol w:w="3206"/>
            <w:gridCol w:w="528"/>
            <w:gridCol w:w="1104"/>
            <w:gridCol w:w="1140"/>
            <w:gridCol w:w="864"/>
            <w:gridCol w:w="3492"/>
            <w:gridCol w:w="1701"/>
            <w:gridCol w:w="2994"/>
          </w:tblGrid>
        </w:tblGridChange>
      </w:tblGrid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2</w:t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Скульптура</w:t>
            </w:r>
          </w:p>
        </w:tc>
      </w:tr>
      <w:tr>
        <w:trPr>
          <w:cantSplit w:val="0"/>
          <w:trHeight w:val="1870" w:hRule="atLeast"/>
          <w:tblHeader w:val="0"/>
        </w:trPr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11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51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Познакомиться с традиционными игрушками одного из народных художественных промыслов; Выполнить задание: лепка фигурки сказочного зверя по мотивам традиций выбранного промысл.; Осваивать приёмы и последовательность лепки игрушки в традициях выбранного промысла;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 и участвовать в дискуссии, проявляя уважительное отношение к оппонентам;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Выявляя и корректно отстаивая свои позиции в оценке и понимании обсуждаемого явления, внимательно относиться и выполнять учебные задачи, поставленные учителем;</w:t>
            </w:r>
          </w:p>
        </w:tc>
        <w:tc>
          <w:tcPr/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https://mosmetod.ru/metodicheskoe-prostranstvo/nachalnaya- shkola/metodicheskie-rekomendatsii/dist-ob-izo-1-4.html</w:t>
            </w:r>
          </w:p>
        </w:tc>
      </w:tr>
      <w:tr>
        <w:trPr>
          <w:cantSplit w:val="0"/>
          <w:trHeight w:val="3599" w:hRule="atLeast"/>
          <w:tblHeader w:val="0"/>
        </w:trPr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11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33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Лепка из пластилина или глины животных с передачей характерной пластики движения. Соблюдение цельности формы, её преобразование и добавление детале.</w:t>
            </w:r>
          </w:p>
        </w:tc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передачи движения и разного характера движений в лепке из пластилина.; Учиться рассматривать и видеть, как меняется объёмное изображение при взгляде с разных сторон; взаимодействовать;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6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сотрудничать в процессе коллективной работы; принимать цель совместной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деятельности и строить действия по её достижению;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10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договариваться; выполнять поручения; подчиняться;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3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ответственно относиться к своей задаче по достижению общего результата.;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https://mosmetod.ru/metodicheskoe-prostranstvo/nachalnaya- shkola/metodicheskie-rekomendatsii/dist-ob-izo-1-4.html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Декоративно-прикладное искусство</w:t>
            </w:r>
          </w:p>
        </w:tc>
      </w:tr>
    </w:tbl>
    <w:p w:rsidR="00000000" w:rsidDel="00000000" w:rsidP="00000000" w:rsidRDefault="00000000" w:rsidRPr="00000000" w14:paraId="000001D4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496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788"/>
        <w:gridCol w:w="567"/>
        <w:gridCol w:w="851"/>
        <w:gridCol w:w="5528"/>
        <w:gridCol w:w="1418"/>
        <w:gridCol w:w="2143"/>
        <w:tblGridChange w:id="0">
          <w:tblGrid>
            <w:gridCol w:w="468"/>
            <w:gridCol w:w="3206"/>
            <w:gridCol w:w="528"/>
            <w:gridCol w:w="788"/>
            <w:gridCol w:w="567"/>
            <w:gridCol w:w="851"/>
            <w:gridCol w:w="5528"/>
            <w:gridCol w:w="1418"/>
            <w:gridCol w:w="2143"/>
          </w:tblGrid>
        </w:tblGridChange>
      </w:tblGrid>
      <w:tr>
        <w:trPr>
          <w:cantSplit w:val="0"/>
          <w:trHeight w:val="3214" w:hRule="atLeast"/>
          <w:tblHeader w:val="0"/>
        </w:trPr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/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Наблюдение узоров в природе (на основе фотографий в условиях урока): снежинки, паутинки, роса на листьях и др.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5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Декоративные изображения животных в игрушках народных промыслов: филимоновский олень, дымковский петух, каргопольский Полкан (по выбору учителя с учётом местных промыслов).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Поделки из подручных нехудожественных материалов.</w:t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4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Рассматривать, анализировать, характеризовать и эстетически оценивать разнообразие форм в природе, воспринимаемых как узоры.;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6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Сравнивать, сопоставлять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6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https://uchebnik.mos.ru/material_view/atomic_objects/10547520? menuReferrer=catalogue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https://uchebnik.mos.ru/material_view/atomic_objects/10594339? menuReferrer=catalogue</w:t>
            </w:r>
          </w:p>
          <w:p w:rsidR="00000000" w:rsidDel="00000000" w:rsidP="00000000" w:rsidRDefault="00000000" w:rsidRPr="00000000" w14:paraId="000001E8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36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37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6" w:hRule="atLeast"/>
          <w:tblHeader w:val="0"/>
        </w:trPr>
        <w:tc>
          <w:tcPr/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6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 одежды человека. Разнообразие украшений. Традиционные (исторические, народные) женские и мужские украшения.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6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Назначение украшений и их значение в жизни людей.</w:t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3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Получать опыт преобразования бытовых подручных нехудожественных материалов в художественные изображения и поделки.;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Рассматривать, анализировать, 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персонажа.; Учиться понимать, что украшения человека всегда рассказывают о нём, выявляют особенности его характера, представления о красоте.; Знакомиться и рассматривать традиционные народные украшения.;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 и участвовать в дискуссии, проявляя уважительное отношение к оппонентам,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https://mosmetod.ru/metodicheskoe-prostranstvo/nachalnaya- shkola/metodicheskie-rekomendatsii/dist-ob-izo-1-4.html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Архитектура</w:t>
            </w:r>
          </w:p>
        </w:tc>
      </w:tr>
    </w:tbl>
    <w:p w:rsidR="00000000" w:rsidDel="00000000" w:rsidP="00000000" w:rsidRDefault="00000000" w:rsidRPr="00000000" w14:paraId="00000209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496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788"/>
        <w:gridCol w:w="567"/>
        <w:gridCol w:w="993"/>
        <w:gridCol w:w="5386"/>
        <w:gridCol w:w="1418"/>
        <w:gridCol w:w="2143"/>
        <w:tblGridChange w:id="0">
          <w:tblGrid>
            <w:gridCol w:w="468"/>
            <w:gridCol w:w="3206"/>
            <w:gridCol w:w="528"/>
            <w:gridCol w:w="788"/>
            <w:gridCol w:w="567"/>
            <w:gridCol w:w="993"/>
            <w:gridCol w:w="5386"/>
            <w:gridCol w:w="1418"/>
            <w:gridCol w:w="2143"/>
          </w:tblGrid>
        </w:tblGridChange>
      </w:tblGrid>
      <w:tr>
        <w:trPr>
          <w:cantSplit w:val="0"/>
          <w:trHeight w:val="1101" w:hRule="atLeast"/>
          <w:tblHeader w:val="0"/>
        </w:trPr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5.1.</w:t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8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8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/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создания объёмных предметов из бумаги.; Осваивать приёмы объёмного декорирования предметов из бумаги.;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3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Макетировать из бумаги пространство сказочного игрушечного города или детскую площадку.;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Развивать эмоциональное восприятие архитектурных построек.; взаимодействовать;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6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сотрудничать в процессе коллективной работы; принимать цель совместной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деятельности и строить действия по её достижению;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10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договариваться; выполнять поручения; подчиняться;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ответственно относиться к своей задаче по достижению общего результата.;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2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https://mosmetod.ru/metodicheskoe-prostranstvo/nachalnaya- shkola/metodicheskie-rekomendatsii/dist-ob-izo-1-4.html</w:t>
            </w:r>
          </w:p>
        </w:tc>
      </w:tr>
      <w:tr>
        <w:trPr>
          <w:cantSplit w:val="0"/>
          <w:trHeight w:val="1485" w:hRule="atLeast"/>
          <w:tblHeader w:val="0"/>
        </w:trPr>
        <w:tc>
          <w:tcPr/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5.2.</w:t>
            </w:r>
          </w:p>
        </w:tc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7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 здания. Памятники отечественной и западноевропейской архитектуры с ярко выраженным характером здания.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7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дома для доброго и злого сказочных персонажей (иллюстрация сказки по выбору учителя).</w:t>
            </w:r>
          </w:p>
        </w:tc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урока).;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7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Приводить примеры жилищ разных сказочных героев в иллюстрациях известных художников детской книги.;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3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40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41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искусства</w:t>
            </w:r>
          </w:p>
        </w:tc>
      </w:tr>
    </w:tbl>
    <w:p w:rsidR="00000000" w:rsidDel="00000000" w:rsidP="00000000" w:rsidRDefault="00000000" w:rsidRPr="00000000" w14:paraId="0000023E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513.000000000002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505"/>
        <w:gridCol w:w="567"/>
        <w:gridCol w:w="850"/>
        <w:gridCol w:w="5245"/>
        <w:gridCol w:w="1985"/>
        <w:gridCol w:w="2159"/>
        <w:tblGridChange w:id="0">
          <w:tblGrid>
            <w:gridCol w:w="468"/>
            <w:gridCol w:w="3206"/>
            <w:gridCol w:w="528"/>
            <w:gridCol w:w="505"/>
            <w:gridCol w:w="567"/>
            <w:gridCol w:w="850"/>
            <w:gridCol w:w="5245"/>
            <w:gridCol w:w="1985"/>
            <w:gridCol w:w="2159"/>
          </w:tblGrid>
        </w:tblGridChange>
      </w:tblGrid>
      <w:tr>
        <w:trPr>
          <w:cantSplit w:val="0"/>
          <w:trHeight w:val="1677" w:hRule="atLeast"/>
          <w:tblHeader w:val="0"/>
        </w:trPr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6.1.</w:t>
            </w:r>
          </w:p>
        </w:tc>
        <w:tc>
          <w:tcPr/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детского творчества. Обсуждение сюжетного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33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эмоционального содержания детских работ.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94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Художественное наблюдение окружающей природы и красивых природных деталей; анализ их конструкции и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33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эмоционального воздействия. Сопоставление их с рукотворными произведениями.</w:t>
            </w:r>
          </w:p>
        </w:tc>
        <w:tc>
          <w:tcPr/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7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6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Развивать потребность и осваивать умения вести эстетические наблюдения явлений природы.; Анализировать структуру, цветовое состояние, ритмическую организацию наблюдаемого природного явления.;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7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эстетического наблюдения и художественного анализа произведений декоративно- прикладного искусства (кружево, шитьё, резьба и роспись по дереву, роспись по ткани и др.), их орнаментальной организации;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7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</w:t>
            </w:r>
          </w:p>
        </w:tc>
        <w:tc>
          <w:tcPr/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https://mosmetod.ru/metodicheskoe-prostranstvo/nachalnaya- shkola/metodicheskie-rekomendatsii/dist-ob-izo-1-4.html</w:t>
            </w:r>
          </w:p>
        </w:tc>
      </w:tr>
      <w:tr>
        <w:trPr>
          <w:cantSplit w:val="0"/>
          <w:trHeight w:val="2254" w:hRule="atLeast"/>
          <w:tblHeader w:val="0"/>
        </w:trPr>
        <w:tc>
          <w:tcPr/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6.2.</w:t>
            </w:r>
          </w:p>
        </w:tc>
        <w:tc>
          <w:tcPr/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38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живописи с активным выражением цветового состояния в погоде.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пейзажистов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38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 И. Левитана, И. И. Шишкина, А. И. Куинджи, Н. П. Крымова.</w:t>
            </w:r>
          </w:p>
        </w:tc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0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Ватагина,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12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Е. И. Чарушина; художников В. Ван Гога, К. Моне, А. Матисса (и других по выбору учителя);</w:t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3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анализировать; интерпретировать;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49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обобщать и систематизировать информацию;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31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представленную в произведениях искусства, текстах, таблицах и схемах;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/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4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44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45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5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497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505"/>
        <w:gridCol w:w="425"/>
        <w:gridCol w:w="851"/>
        <w:gridCol w:w="5244"/>
        <w:gridCol w:w="2127"/>
        <w:gridCol w:w="2143"/>
        <w:tblGridChange w:id="0">
          <w:tblGrid>
            <w:gridCol w:w="468"/>
            <w:gridCol w:w="3206"/>
            <w:gridCol w:w="528"/>
            <w:gridCol w:w="505"/>
            <w:gridCol w:w="425"/>
            <w:gridCol w:w="851"/>
            <w:gridCol w:w="5244"/>
            <w:gridCol w:w="2127"/>
            <w:gridCol w:w="2143"/>
          </w:tblGrid>
        </w:tblGridChange>
      </w:tblGrid>
      <w:tr>
        <w:trPr>
          <w:cantSplit w:val="0"/>
          <w:trHeight w:val="4667" w:hRule="atLeast"/>
          <w:tblHeader w:val="0"/>
        </w:trPr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6.3.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анималистического жанра в графике: В. В. Ватагин, Е. И. Чарушин;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13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скульптуре: В. В. Ватагин. Наблюдение за животными с точки зрения их пропорций, характера движений, пластики.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13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6" w:right="13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ТВОРЧЕСКИЙ ПРОЕКТ</w:t>
            </w:r>
          </w:p>
        </w:tc>
        <w:tc>
          <w:tcPr/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0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Ватагина, Е. И. Чарушина; художников В. Ван Гога, К. Моне, А. Матисса (и других по выбору учителя).; взаимодействовать;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6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сотрудничать в процессе коллективной работы; принимать цель совместной</w:t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деятельности и строить действия по её достижению;</w:t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10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договариваться; выполнять поручения; подчиняться;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3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ответственно относиться к своей задаче по достижению общего результата.;</w:t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https://uchebnik.mos.ru/material_view/atomic_objects/9661228? </w:t>
            </w:r>
            <w:hyperlink r:id="rId4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https://uchebnik.mos.ru/material_view/atomic_objects/9613991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?  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Азбука цифровой графики</w:t>
            </w:r>
          </w:p>
        </w:tc>
      </w:tr>
      <w:tr>
        <w:trPr>
          <w:cantSplit w:val="0"/>
          <w:trHeight w:val="1677" w:hRule="atLeast"/>
          <w:tblHeader w:val="0"/>
        </w:trPr>
        <w:tc>
          <w:tcPr/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7.1.</w:t>
            </w:r>
          </w:p>
        </w:tc>
        <w:tc>
          <w:tcPr/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Компьютерные средства изображения.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6" w:right="54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линий (в программе Paint или в другом графическом редакторе).</w:t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6" w:right="54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инструментов традиционного рисования (карандаш, кисточка, ластик и др.) в программе Paint на основе простых сюжетов (например, «Образ дерева»).</w:t>
            </w:r>
          </w:p>
        </w:tc>
        <w:tc>
          <w:tcPr/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возможности изображения с помощью разных видов линий в программе Paint (или в другом графическом редакторе).;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трансформации, копирования геометрических фигур в программе Paint и построения из них простых рисунков или орнаментов.;</w:t>
            </w:r>
          </w:p>
        </w:tc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  <w:tc>
          <w:tcPr/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https://mosmetod.ru/metodicheskoe-prostranstvo/nachalnaya- shkola/metodicheskie-rekomendatsii/dist-ob-izo-1-4.html</w:t>
            </w:r>
          </w:p>
        </w:tc>
      </w:tr>
    </w:tbl>
    <w:p w:rsidR="00000000" w:rsidDel="00000000" w:rsidP="00000000" w:rsidRDefault="00000000" w:rsidRPr="00000000" w14:paraId="00000296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5480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3206"/>
        <w:gridCol w:w="528"/>
        <w:gridCol w:w="505"/>
        <w:gridCol w:w="567"/>
        <w:gridCol w:w="864"/>
        <w:gridCol w:w="5231"/>
        <w:gridCol w:w="1843"/>
        <w:gridCol w:w="2268"/>
        <w:tblGridChange w:id="0">
          <w:tblGrid>
            <w:gridCol w:w="468"/>
            <w:gridCol w:w="3206"/>
            <w:gridCol w:w="528"/>
            <w:gridCol w:w="505"/>
            <w:gridCol w:w="567"/>
            <w:gridCol w:w="864"/>
            <w:gridCol w:w="5231"/>
            <w:gridCol w:w="1843"/>
            <w:gridCol w:w="2268"/>
          </w:tblGrid>
        </w:tblGridChange>
      </w:tblGrid>
      <w:tr>
        <w:trPr>
          <w:cantSplit w:val="0"/>
          <w:trHeight w:val="2830" w:hRule="atLeast"/>
          <w:tblHeader w:val="0"/>
        </w:trPr>
        <w:tc>
          <w:tcPr/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7.2.</w:t>
            </w:r>
          </w:p>
        </w:tc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11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/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7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композиционное построение кадра при фотографировании.;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5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Участвовать в обсуждении композиционного построения кадра фотографии;</w:t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выявляя и корректно отстаивая свои позиции в оценке и понимании обсуждаемого явления;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результатами; осуществлять контроль своей деятельности в процессе достижения результата.;</w:t>
            </w:r>
          </w:p>
        </w:tc>
        <w:tc>
          <w:tcPr/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9" w:right="2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4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49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spacing w:before="78" w:line="254" w:lineRule="auto"/>
              <w:ind w:left="72" w:firstLine="0"/>
              <w:rPr>
                <w:color w:val="000000"/>
                <w:sz w:val="24"/>
                <w:szCs w:val="24"/>
              </w:rPr>
            </w:pPr>
            <w:hyperlink r:id="rId50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7</w:t>
            </w:r>
          </w:p>
        </w:tc>
        <w:tc>
          <w:tcPr/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A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543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960"/>
        <w:gridCol w:w="2724"/>
        <w:gridCol w:w="731"/>
        <w:gridCol w:w="1619"/>
        <w:gridCol w:w="1667"/>
        <w:gridCol w:w="1163"/>
        <w:gridCol w:w="1679"/>
        <w:tblGridChange w:id="0">
          <w:tblGrid>
            <w:gridCol w:w="960"/>
            <w:gridCol w:w="2724"/>
            <w:gridCol w:w="731"/>
            <w:gridCol w:w="1619"/>
            <w:gridCol w:w="1667"/>
            <w:gridCol w:w="1163"/>
            <w:gridCol w:w="1679"/>
          </w:tblGrid>
        </w:tblGridChange>
      </w:tblGrid>
      <w:tr>
        <w:trPr>
          <w:cantSplit w:val="0"/>
          <w:trHeight w:val="47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6" w:right="50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1" w:right="5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2" w:right="6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8" w:right="5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0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0" w:right="38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Ритм линий. Выразительность линии. 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Пастель и мелки — особенности и выразительные свойства графических материалов, приёмы работы.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56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Ритм пятен: знакомство с основами  композиции.</w:t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173" w:hRule="atLeast"/>
          <w:tblHeader w:val="0"/>
        </w:trPr>
        <w:tc>
          <w:tcPr/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Расположение предмета на листе бумаги. 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83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 животного с активным выражением его характера.</w:t>
            </w:r>
          </w:p>
        </w:tc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Цвета основные и составные. Приёмы работы гуашью.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Акварель и её свойства. </w:t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Цвета тёплый и холодный (цветовой контраст).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47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Затемнение цвета с помощью тёмной краски и разбеление цвета.</w:t>
            </w:r>
          </w:p>
        </w:tc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Тестирование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природы (моря) в разных контрастных состояниях погоды.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МУЗЕЙНЫЙ УРОК</w:t>
            </w:r>
          </w:p>
        </w:tc>
        <w:tc>
          <w:tcPr/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Лепка из пластилина или глины животных с передачей характерной пластики движения.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Наблюдение узоров в природе.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Декоративные изображения животных в игрушках народных промыслов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 одежды человека. Назначение украшений и их значение в жизни людей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8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Конструирование из бумаги. 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Построение игрового сказочного города из бумаги на основе сворачивания геометрических тел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0" w:right="7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 здания.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дома для доброго и злого сказочных персонажей (иллюстрация сказки по выбору учителя).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детского творчества. Художественное наблюдение окружающей  природы.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«Оценочного листа»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38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живописи с активным выражением цветового состояния в погоде.</w:t>
            </w:r>
          </w:p>
        </w:tc>
        <w:tc>
          <w:tcPr/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  <w:p w:rsidR="00000000" w:rsidDel="00000000" w:rsidP="00000000" w:rsidRDefault="00000000" w:rsidRPr="00000000" w14:paraId="000003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анималистического жанра в графике и в скульптуре: В. В. Ватагин, Е.И. Чарушин.</w:t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ТВОРЧЕСКИЙ ПРОЕКТ</w:t>
            </w:r>
          </w:p>
        </w:tc>
        <w:tc>
          <w:tcPr/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Компьютерные средства изображения.</w:t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Художественная фотография.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9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 листа»</w:t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6" w:right="1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/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8">
      <w:pPr>
        <w:rPr>
          <w:sz w:val="24"/>
          <w:szCs w:val="24"/>
        </w:rPr>
        <w:sectPr>
          <w:type w:val="nextPage"/>
          <w:pgSz w:h="16840" w:w="11900" w:orient="portrait"/>
          <w:pgMar w:bottom="280" w:top="56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spacing w:before="66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3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искусство. 2 класс/Коротеева Е.И.; под редакцией Неменского Б.М., Акционерное общество «Издательство «Просвещение»;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Введите свой вариант: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2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Уроки изобразительного искусства. 1-4 классы. Поурочные разработки - Неменский Б.М., Неменская Л.А., Коротеева Е.И. и др.;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8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https://znayka.win/pourochnye-razrabotki/izo/uroki-izo-1-4-klassy-pourochnye-razrabotki-nemenskij-b-m- nemenskaya-l-a-koroteeva-e-i/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" w:line="291.99999999999994" w:lineRule="auto"/>
        <w:ind w:left="106" w:right="658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https://resh.edu.ru/ https://uchebnik.mos.ru/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364">
      <w:pPr>
        <w:spacing w:before="179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280" w:top="1600" w:left="560" w:right="56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600" w:hanging="300"/>
      </w:pPr>
      <w:rPr/>
    </w:lvl>
    <w:lvl w:ilvl="2">
      <w:start w:val="0"/>
      <w:numFmt w:val="bullet"/>
      <w:lvlText w:val="•"/>
      <w:lvlJc w:val="left"/>
      <w:pPr>
        <w:ind w:left="2620" w:hanging="300"/>
      </w:pPr>
      <w:rPr/>
    </w:lvl>
    <w:lvl w:ilvl="3">
      <w:start w:val="0"/>
      <w:numFmt w:val="bullet"/>
      <w:lvlText w:val="•"/>
      <w:lvlJc w:val="left"/>
      <w:pPr>
        <w:ind w:left="3640" w:hanging="300"/>
      </w:pPr>
      <w:rPr/>
    </w:lvl>
    <w:lvl w:ilvl="4">
      <w:start w:val="0"/>
      <w:numFmt w:val="bullet"/>
      <w:lvlText w:val="•"/>
      <w:lvlJc w:val="left"/>
      <w:pPr>
        <w:ind w:left="4660" w:hanging="300"/>
      </w:pPr>
      <w:rPr/>
    </w:lvl>
    <w:lvl w:ilvl="5">
      <w:start w:val="0"/>
      <w:numFmt w:val="bullet"/>
      <w:lvlText w:val="•"/>
      <w:lvlJc w:val="left"/>
      <w:pPr>
        <w:ind w:left="5680" w:hanging="300"/>
      </w:pPr>
      <w:rPr/>
    </w:lvl>
    <w:lvl w:ilvl="6">
      <w:start w:val="0"/>
      <w:numFmt w:val="bullet"/>
      <w:lvlText w:val="•"/>
      <w:lvlJc w:val="left"/>
      <w:pPr>
        <w:ind w:left="6700" w:hanging="300"/>
      </w:pPr>
      <w:rPr/>
    </w:lvl>
    <w:lvl w:ilvl="7">
      <w:start w:val="0"/>
      <w:numFmt w:val="bullet"/>
      <w:lvlText w:val="•"/>
      <w:lvlJc w:val="left"/>
      <w:pPr>
        <w:ind w:left="7720" w:hanging="300"/>
      </w:pPr>
      <w:rPr/>
    </w:lvl>
    <w:lvl w:ilvl="8">
      <w:start w:val="0"/>
      <w:numFmt w:val="bullet"/>
      <w:lvlText w:val="•"/>
      <w:lvlJc w:val="left"/>
      <w:pPr>
        <w:ind w:left="8740" w:hanging="3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8F5FE5"/>
    <w:rPr>
      <w:rFonts w:ascii="Times New Roman" w:cs="Times New Roman" w:eastAsia="Times New Roman" w:hAnsi="Times New Roman"/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rsid w:val="008F5FE5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sid w:val="008F5FE5"/>
    <w:pPr>
      <w:ind w:left="106" w:firstLine="180"/>
    </w:pPr>
    <w:rPr>
      <w:sz w:val="24"/>
      <w:szCs w:val="24"/>
    </w:rPr>
  </w:style>
  <w:style w:type="paragraph" w:styleId="11" w:customStyle="1">
    <w:name w:val="Заголовок 11"/>
    <w:basedOn w:val="a"/>
    <w:uiPriority w:val="1"/>
    <w:qFormat w:val="1"/>
    <w:rsid w:val="008F5FE5"/>
    <w:pPr>
      <w:spacing w:before="66"/>
      <w:ind w:left="106"/>
      <w:outlineLvl w:val="1"/>
    </w:pPr>
    <w:rPr>
      <w:b w:val="1"/>
      <w:bCs w:val="1"/>
      <w:sz w:val="24"/>
      <w:szCs w:val="24"/>
    </w:rPr>
  </w:style>
  <w:style w:type="paragraph" w:styleId="a4">
    <w:name w:val="List Paragraph"/>
    <w:basedOn w:val="a"/>
    <w:uiPriority w:val="1"/>
    <w:qFormat w:val="1"/>
    <w:rsid w:val="008F5FE5"/>
    <w:pPr>
      <w:spacing w:before="110"/>
      <w:ind w:left="585" w:hanging="300"/>
    </w:pPr>
  </w:style>
  <w:style w:type="paragraph" w:styleId="TableParagraph" w:customStyle="1">
    <w:name w:val="Table Paragraph"/>
    <w:basedOn w:val="a"/>
    <w:uiPriority w:val="1"/>
    <w:qFormat w:val="1"/>
    <w:rsid w:val="008F5FE5"/>
  </w:style>
  <w:style w:type="character" w:styleId="a5">
    <w:name w:val="Hyperlink"/>
    <w:basedOn w:val="a0"/>
    <w:uiPriority w:val="99"/>
    <w:unhideWhenUsed w:val="1"/>
    <w:rsid w:val="004C0E3E"/>
    <w:rPr>
      <w:color w:val="0000ff" w:themeColor="hyperlink"/>
      <w:u w:val="single"/>
    </w:rPr>
  </w:style>
  <w:style w:type="paragraph" w:styleId="a6">
    <w:name w:val="No Spacing"/>
    <w:uiPriority w:val="1"/>
    <w:qFormat w:val="1"/>
    <w:rsid w:val="00441875"/>
    <w:pPr>
      <w:widowControl w:val="1"/>
      <w:autoSpaceDE w:val="1"/>
      <w:autoSpaceDN w:val="1"/>
    </w:pPr>
    <w:rPr>
      <w:rFonts w:eastAsiaTheme="minorEastAsi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udoba.org/" TargetMode="External"/><Relationship Id="rId42" Type="http://schemas.openxmlformats.org/officeDocument/2006/relationships/hyperlink" Target="https://teachermade.com/" TargetMode="External"/><Relationship Id="rId41" Type="http://schemas.openxmlformats.org/officeDocument/2006/relationships/hyperlink" Target="https://learningapps.org/" TargetMode="External"/><Relationship Id="rId44" Type="http://schemas.openxmlformats.org/officeDocument/2006/relationships/hyperlink" Target="https://udoba.org/" TargetMode="External"/><Relationship Id="rId43" Type="http://schemas.openxmlformats.org/officeDocument/2006/relationships/hyperlink" Target="https://mosmetod.ru/metodicheskoe-prostranstvo/nachalnaya-%20shkola/metodicheskie-rekomendatsii/dist-ob-izo-1-4.html" TargetMode="External"/><Relationship Id="rId46" Type="http://schemas.openxmlformats.org/officeDocument/2006/relationships/hyperlink" Target="https://teachermade.com/" TargetMode="External"/><Relationship Id="rId45" Type="http://schemas.openxmlformats.org/officeDocument/2006/relationships/hyperlink" Target="https://learningapps.org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48" Type="http://schemas.openxmlformats.org/officeDocument/2006/relationships/hyperlink" Target="https://mosmetod.ru/metodicheskoe-prostranstvo/nachalnaya-%20shkola/metodicheskie-rekomendatsii/dist-ob-izo-1-4.html" TargetMode="External"/><Relationship Id="rId47" Type="http://schemas.openxmlformats.org/officeDocument/2006/relationships/hyperlink" Target="https://uchebnik.mos.ru/material_view/atomic_objects/9613991" TargetMode="External"/><Relationship Id="rId49" Type="http://schemas.openxmlformats.org/officeDocument/2006/relationships/hyperlink" Target="https://udoba.org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Relationship Id="rId31" Type="http://schemas.openxmlformats.org/officeDocument/2006/relationships/hyperlink" Target="https://mosmetod.ru/metodicheskoe-prostranstvo/nachalnaya-%20shkola/metodicheskie-rekomendatsii/dist-ob-izo-1-4.html" TargetMode="External"/><Relationship Id="rId30" Type="http://schemas.openxmlformats.org/officeDocument/2006/relationships/hyperlink" Target="https://teachermade.com/" TargetMode="External"/><Relationship Id="rId33" Type="http://schemas.openxmlformats.org/officeDocument/2006/relationships/hyperlink" Target="https://learningapps.org/" TargetMode="External"/><Relationship Id="rId32" Type="http://schemas.openxmlformats.org/officeDocument/2006/relationships/hyperlink" Target="https://udoba.org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Relationship Id="rId34" Type="http://schemas.openxmlformats.org/officeDocument/2006/relationships/hyperlink" Target="https://teachermade.com/" TargetMode="External"/><Relationship Id="rId37" Type="http://schemas.openxmlformats.org/officeDocument/2006/relationships/hyperlink" Target="https://learningapps.org/" TargetMode="External"/><Relationship Id="rId36" Type="http://schemas.openxmlformats.org/officeDocument/2006/relationships/hyperlink" Target="https://udoba.org/" TargetMode="External"/><Relationship Id="rId39" Type="http://schemas.openxmlformats.org/officeDocument/2006/relationships/hyperlink" Target="https://mosmetod.ru/metodicheskoe-prostranstvo/nachalnaya-%20shkola/metodicheskie-rekomendatsii/dist-ob-izo-1-4.html" TargetMode="External"/><Relationship Id="rId38" Type="http://schemas.openxmlformats.org/officeDocument/2006/relationships/hyperlink" Target="https://teachermade.com/" TargetMode="External"/><Relationship Id="rId20" Type="http://schemas.openxmlformats.org/officeDocument/2006/relationships/hyperlink" Target="https://udoba.org/" TargetMode="External"/><Relationship Id="rId22" Type="http://schemas.openxmlformats.org/officeDocument/2006/relationships/hyperlink" Target="https://teachermade.com/" TargetMode="External"/><Relationship Id="rId21" Type="http://schemas.openxmlformats.org/officeDocument/2006/relationships/hyperlink" Target="https://learningapps.org/" TargetMode="External"/><Relationship Id="rId24" Type="http://schemas.openxmlformats.org/officeDocument/2006/relationships/hyperlink" Target="https://udoba.org/" TargetMode="External"/><Relationship Id="rId23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teachermade.com/" TargetMode="External"/><Relationship Id="rId25" Type="http://schemas.openxmlformats.org/officeDocument/2006/relationships/hyperlink" Target="https://learningapps.org/" TargetMode="External"/><Relationship Id="rId28" Type="http://schemas.openxmlformats.org/officeDocument/2006/relationships/hyperlink" Target="https://udoba.org/" TargetMode="External"/><Relationship Id="rId27" Type="http://schemas.openxmlformats.org/officeDocument/2006/relationships/hyperlink" Target="https://mosmetod.ru/metodicheskoe-prostranstvo/nachalnaya-%20shkola/metodicheskie-rekomendatsii/dist-ob-izo-1-4.html" TargetMode="External"/><Relationship Id="rId29" Type="http://schemas.openxmlformats.org/officeDocument/2006/relationships/hyperlink" Target="https://learningapps.org/" TargetMode="External"/><Relationship Id="rId51" Type="http://schemas.openxmlformats.org/officeDocument/2006/relationships/hyperlink" Target="https://teachermade.com/" TargetMode="External"/><Relationship Id="rId50" Type="http://schemas.openxmlformats.org/officeDocument/2006/relationships/hyperlink" Target="https://learningapps.org/" TargetMode="External"/><Relationship Id="rId53" Type="http://schemas.openxmlformats.org/officeDocument/2006/relationships/image" Target="media/image2.png"/><Relationship Id="rId52" Type="http://schemas.openxmlformats.org/officeDocument/2006/relationships/image" Target="media/image6.png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10" Type="http://schemas.openxmlformats.org/officeDocument/2006/relationships/image" Target="media/image7.png"/><Relationship Id="rId54" Type="http://schemas.openxmlformats.org/officeDocument/2006/relationships/image" Target="media/image4.png"/><Relationship Id="rId13" Type="http://schemas.openxmlformats.org/officeDocument/2006/relationships/hyperlink" Target="https://learningapps.org/" TargetMode="External"/><Relationship Id="rId12" Type="http://schemas.openxmlformats.org/officeDocument/2006/relationships/hyperlink" Target="https://udoba.org/" TargetMode="External"/><Relationship Id="rId15" Type="http://schemas.openxmlformats.org/officeDocument/2006/relationships/hyperlink" Target="https://mosmetod.ru/metodicheskoe-prostranstvo/nachalnaya-%20shkola/metodicheskie-rekomendatsii/dist-ob-izo-1-4.html" TargetMode="External"/><Relationship Id="rId14" Type="http://schemas.openxmlformats.org/officeDocument/2006/relationships/hyperlink" Target="https://teachermade.com/" TargetMode="External"/><Relationship Id="rId17" Type="http://schemas.openxmlformats.org/officeDocument/2006/relationships/hyperlink" Target="https://learningapps.org/" TargetMode="External"/><Relationship Id="rId16" Type="http://schemas.openxmlformats.org/officeDocument/2006/relationships/hyperlink" Target="https://udoba.org/" TargetMode="External"/><Relationship Id="rId19" Type="http://schemas.openxmlformats.org/officeDocument/2006/relationships/hyperlink" Target="https://mosmetod.ru/metodicheskoe-prostranstvo/nachalnaya-%20shkola/metodicheskie-rekomendatsii/dist-ob-izo-1-4.htm" TargetMode="External"/><Relationship Id="rId18" Type="http://schemas.openxmlformats.org/officeDocument/2006/relationships/hyperlink" Target="https://teacherm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29d+MWnjZ7m8bYH9HM3SwLraA==">AMUW2mU+xeFbmDMYiLecmICEIaH3HB32ccGGde4Hy/mXTE/3ud+ZBL2h2WsWDJ16hrUqCfqafTK95MuES+vee83QPLw1hMlGMFRcYK5uLzYENveEWTVPHw/Ei5/NQov6MhXURq9kkJCr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2022-07-26T14:47:00Z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2022-07-26T00:00:00Z</vt:filetime>
  </property>
</Properties>
</file>